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50C6" w:rsidRDefault="00602C9B">
      <w:pPr>
        <w:spacing w:before="375" w:after="300" w:line="360" w:lineRule="atLeast"/>
        <w:jc w:val="center"/>
        <w:outlineLvl w:val="1"/>
        <w:rPr>
          <w:rFonts w:ascii="&amp;quot" w:eastAsia="Times New Roman" w:hAnsi="&amp;quot" w:cs="Times New Roman"/>
          <w:b/>
          <w:bCs/>
          <w:color w:val="005182"/>
          <w:sz w:val="30"/>
          <w:szCs w:val="30"/>
          <w:lang w:val="en-GB" w:eastAsia="pl-PL"/>
        </w:rPr>
      </w:pPr>
      <w:r>
        <w:rPr>
          <w:rFonts w:ascii="&amp;quot" w:eastAsia="Times New Roman" w:hAnsi="&amp;quot" w:cs="Times New Roman"/>
          <w:b/>
          <w:bCs/>
          <w:color w:val="005182"/>
          <w:sz w:val="30"/>
          <w:szCs w:val="30"/>
          <w:lang w:val="en-GB" w:eastAsia="pl-PL"/>
        </w:rPr>
        <w:t>Postdoc position in condensed matter physics/ computational materials science</w:t>
      </w:r>
      <w:r>
        <w:rPr>
          <w:rFonts w:ascii="&amp;quot" w:eastAsia="Times New Roman" w:hAnsi="&amp;quot" w:cs="Times New Roman"/>
          <w:b/>
          <w:bCs/>
          <w:color w:val="005182"/>
          <w:sz w:val="30"/>
          <w:szCs w:val="30"/>
          <w:lang w:val="en-GB" w:eastAsia="pl-PL"/>
        </w:rPr>
        <w:br/>
      </w:r>
      <w:r>
        <w:rPr>
          <w:rFonts w:ascii="&amp;quot" w:eastAsia="Times New Roman" w:hAnsi="&amp;quot" w:cs="Times New Roman"/>
          <w:b/>
          <w:bCs/>
          <w:color w:val="005182"/>
          <w:sz w:val="30"/>
          <w:szCs w:val="30"/>
          <w:lang w:val="en-GB" w:eastAsia="pl-PL"/>
        </w:rPr>
        <w:tab/>
        <w:t xml:space="preserve">NOMATEN Centre of Excellence, </w:t>
      </w:r>
    </w:p>
    <w:p w:rsidR="009750C6" w:rsidRDefault="00602C9B">
      <w:pPr>
        <w:spacing w:before="375" w:after="300" w:line="360" w:lineRule="atLeast"/>
        <w:jc w:val="center"/>
        <w:outlineLvl w:val="1"/>
        <w:rPr>
          <w:rFonts w:ascii="&amp;quot" w:eastAsia="Times New Roman" w:hAnsi="&amp;quot" w:cs="Times New Roman"/>
          <w:b/>
          <w:bCs/>
          <w:color w:val="005182"/>
          <w:sz w:val="30"/>
          <w:szCs w:val="30"/>
          <w:lang w:val="en-GB" w:eastAsia="pl-PL"/>
        </w:rPr>
      </w:pPr>
      <w:r>
        <w:rPr>
          <w:rFonts w:ascii="&amp;quot" w:eastAsia="Times New Roman" w:hAnsi="&amp;quot" w:cs="Times New Roman"/>
          <w:b/>
          <w:bCs/>
          <w:color w:val="005182"/>
          <w:sz w:val="30"/>
          <w:szCs w:val="30"/>
          <w:lang w:val="en-GB" w:eastAsia="pl-PL"/>
        </w:rPr>
        <w:t xml:space="preserve">National Nuclear Research Centre (NCBJ), </w:t>
      </w:r>
      <w:r>
        <w:rPr>
          <w:rFonts w:ascii="&amp;quot" w:eastAsia="Times New Roman" w:hAnsi="&amp;quot" w:cs="Times New Roman"/>
          <w:b/>
          <w:bCs/>
          <w:color w:val="005182"/>
          <w:sz w:val="30"/>
          <w:szCs w:val="30"/>
          <w:lang w:val="en-GB" w:eastAsia="pl-PL"/>
        </w:rPr>
        <w:br/>
        <w:t>Poland</w:t>
      </w:r>
    </w:p>
    <w:p w:rsidR="009750C6" w:rsidRDefault="00602C9B">
      <w:pPr>
        <w:spacing w:before="240" w:line="240" w:lineRule="auto"/>
        <w:jc w:val="both"/>
        <w:rPr>
          <w:lang w:val="en-GB"/>
        </w:rPr>
      </w:pPr>
      <w:r>
        <w:rPr>
          <w:lang w:val="en-GB"/>
        </w:rPr>
        <w:t>NOMATEN Centre of Excellence is formed through a partnership between NCBJ (Poland), CEA (France)</w:t>
      </w:r>
      <w:r>
        <w:rPr>
          <w:lang w:val="en-GB"/>
        </w:rPr>
        <w:t xml:space="preserve"> and VTT (Finland) with joint financial support from the Foundation for Polish Science (FNP) and the European Commission. NOMATEN focuses research on the characterization, analysis and development of advanced multifunctional materials, specifically those d</w:t>
      </w:r>
      <w:r>
        <w:rPr>
          <w:lang w:val="en-GB"/>
        </w:rPr>
        <w:t xml:space="preserve">esigned to work in extreme conditions, with primary examples being radiation, high temperature and corrosion. More about NOMATEN CoE and the detailed project descriptions at </w:t>
      </w:r>
      <w:hyperlink r:id="rId6">
        <w:r>
          <w:rPr>
            <w:rStyle w:val="Hipercze"/>
            <w:lang w:val="en-GB"/>
          </w:rPr>
          <w:t>http://nomaten.ncbj.gov.pl</w:t>
        </w:r>
      </w:hyperlink>
    </w:p>
    <w:p w:rsidR="009750C6" w:rsidRDefault="00602C9B">
      <w:pPr>
        <w:jc w:val="both"/>
        <w:rPr>
          <w:rStyle w:val="Pogrubienie"/>
          <w:rFonts w:ascii="&amp;quot" w:hAnsi="&amp;quot"/>
          <w:color w:val="005182"/>
          <w:sz w:val="30"/>
          <w:szCs w:val="30"/>
          <w:lang w:val="en-GB"/>
        </w:rPr>
      </w:pPr>
      <w:r>
        <w:rPr>
          <w:rStyle w:val="Pogrubienie"/>
          <w:rFonts w:ascii="&amp;quot" w:hAnsi="&amp;quot"/>
          <w:color w:val="005182"/>
          <w:sz w:val="30"/>
          <w:szCs w:val="30"/>
          <w:lang w:val="en-GB"/>
        </w:rPr>
        <w:t>Requirem</w:t>
      </w:r>
      <w:r>
        <w:rPr>
          <w:rStyle w:val="Pogrubienie"/>
          <w:rFonts w:ascii="&amp;quot" w:hAnsi="&amp;quot"/>
          <w:color w:val="005182"/>
          <w:sz w:val="30"/>
          <w:szCs w:val="30"/>
          <w:lang w:val="en-GB"/>
        </w:rPr>
        <w:t>ents:</w:t>
      </w:r>
    </w:p>
    <w:p w:rsidR="009750C6" w:rsidRDefault="00602C9B" w:rsidP="009E7652">
      <w:pPr>
        <w:numPr>
          <w:ilvl w:val="0"/>
          <w:numId w:val="5"/>
        </w:numPr>
        <w:suppressAutoHyphens w:val="0"/>
        <w:spacing w:after="0" w:line="240" w:lineRule="auto"/>
        <w:jc w:val="both"/>
        <w:textAlignment w:val="baseline"/>
        <w:rPr>
          <w:lang w:val="en-GB"/>
        </w:rPr>
      </w:pPr>
      <w:r>
        <w:rPr>
          <w:lang w:val="en-GB"/>
        </w:rPr>
        <w:t xml:space="preserve">Ph.D. </w:t>
      </w:r>
      <w:r>
        <w:rPr>
          <w:lang w:val="en-GB"/>
        </w:rPr>
        <w:t>in physic</w:t>
      </w:r>
      <w:r>
        <w:rPr>
          <w:lang w:val="en-GB"/>
        </w:rPr>
        <w:t>s</w:t>
      </w:r>
      <w:r>
        <w:rPr>
          <w:lang w:val="en-GB"/>
        </w:rPr>
        <w:t xml:space="preserve"> or related field</w:t>
      </w:r>
      <w:r w:rsidR="009E7652">
        <w:rPr>
          <w:lang w:val="en-GB"/>
        </w:rPr>
        <w:t xml:space="preserve"> (</w:t>
      </w:r>
      <w:r w:rsidR="009E7652" w:rsidRPr="009E7652">
        <w:rPr>
          <w:lang w:val="en-GB"/>
        </w:rPr>
        <w:t>no longer than 5 years)</w:t>
      </w:r>
      <w:bookmarkStart w:id="0" w:name="_GoBack"/>
      <w:bookmarkEnd w:id="0"/>
    </w:p>
    <w:p w:rsidR="009750C6" w:rsidRDefault="009750C6">
      <w:pPr>
        <w:spacing w:after="0" w:line="240" w:lineRule="auto"/>
        <w:jc w:val="both"/>
        <w:rPr>
          <w:lang w:val="en-GB"/>
        </w:rPr>
      </w:pPr>
    </w:p>
    <w:p w:rsidR="009750C6" w:rsidRDefault="00602C9B">
      <w:pPr>
        <w:spacing w:after="0" w:line="240" w:lineRule="auto"/>
        <w:jc w:val="both"/>
        <w:rPr>
          <w:lang w:val="en-GB"/>
        </w:rPr>
      </w:pPr>
      <w:r>
        <w:rPr>
          <w:lang w:val="en-GB"/>
        </w:rPr>
        <w:t xml:space="preserve">We search for a candidate interested in complex materials. The topics range from materials’ deformation to machine learning approaches and we are interested in particular in complex alloys (High-Entropy Alloys) and </w:t>
      </w:r>
      <w:r>
        <w:rPr>
          <w:lang w:val="en-GB"/>
        </w:rPr>
        <w:t xml:space="preserve">complex metallic glasses. </w:t>
      </w:r>
      <w:r>
        <w:rPr>
          <w:lang w:val="en-GB"/>
        </w:rPr>
        <w:t xml:space="preserve"> Some recent example publications are: </w:t>
      </w:r>
      <w:r>
        <w:rPr>
          <w:lang w:val="en-GB"/>
        </w:rPr>
        <w:t>.</w:t>
      </w:r>
      <w:r>
        <w:rPr>
          <w:lang w:val="en-GB"/>
        </w:rPr>
        <w:t>Phys. Rev. Res</w:t>
      </w:r>
      <w:r>
        <w:rPr>
          <w:lang w:val="en-GB"/>
        </w:rPr>
        <w:t>earch 4, L022043</w:t>
      </w:r>
      <w:r>
        <w:rPr>
          <w:lang w:val="en-GB"/>
        </w:rPr>
        <w:t xml:space="preserve"> (2022), </w:t>
      </w:r>
      <w:hyperlink r:id="rId7">
        <w:r>
          <w:rPr>
            <w:rStyle w:val="Hipercze"/>
            <w:lang w:val="en-GB"/>
          </w:rPr>
          <w:t>arXiv:2303.09161</w:t>
        </w:r>
      </w:hyperlink>
      <w:r>
        <w:rPr>
          <w:lang w:val="en-GB"/>
        </w:rPr>
        <w:t xml:space="preserve">, </w:t>
      </w:r>
      <w:hyperlink r:id="rId8">
        <w:r>
          <w:rPr>
            <w:rStyle w:val="Hipercze"/>
            <w:lang w:val="en-GB"/>
          </w:rPr>
          <w:t>arXiv:2309.05806</w:t>
        </w:r>
      </w:hyperlink>
      <w:r>
        <w:rPr>
          <w:lang w:val="en-GB"/>
        </w:rPr>
        <w:t>.</w:t>
      </w:r>
    </w:p>
    <w:p w:rsidR="009E7652" w:rsidRDefault="00602C9B">
      <w:pPr>
        <w:widowControl w:val="0"/>
        <w:snapToGrid w:val="0"/>
        <w:spacing w:before="240" w:after="0" w:line="240" w:lineRule="auto"/>
        <w:jc w:val="both"/>
        <w:rPr>
          <w:lang w:val="en-GB"/>
        </w:rPr>
      </w:pPr>
      <w:r>
        <w:rPr>
          <w:b/>
          <w:bCs/>
          <w:i/>
          <w:iCs/>
          <w:lang w:val="en-GB"/>
        </w:rPr>
        <w:t>Preferred background:</w:t>
      </w:r>
      <w:r>
        <w:rPr>
          <w:lang w:val="en-GB"/>
        </w:rPr>
        <w:t xml:space="preserve"> </w:t>
      </w:r>
      <w:r>
        <w:rPr>
          <w:lang w:val="en-GB"/>
        </w:rPr>
        <w:tab/>
      </w:r>
      <w:r>
        <w:rPr>
          <w:lang w:val="en-GB"/>
        </w:rPr>
        <w:t>Statistical mechanics, computational simulations, machine learning.</w:t>
      </w:r>
      <w:r>
        <w:rPr>
          <w:lang w:val="en-GB"/>
        </w:rPr>
        <w:t xml:space="preserve"> </w:t>
      </w:r>
    </w:p>
    <w:p w:rsidR="009750C6" w:rsidRDefault="00602C9B">
      <w:pPr>
        <w:widowControl w:val="0"/>
        <w:snapToGrid w:val="0"/>
        <w:spacing w:before="240" w:after="0" w:line="240" w:lineRule="auto"/>
        <w:jc w:val="both"/>
        <w:rPr>
          <w:lang w:val="en-GB"/>
        </w:rPr>
      </w:pPr>
      <w:r>
        <w:rPr>
          <w:lang w:val="en-GB"/>
        </w:rPr>
        <w:t>Plus:</w:t>
      </w:r>
    </w:p>
    <w:p w:rsidR="009750C6" w:rsidRDefault="00602C9B">
      <w:pPr>
        <w:numPr>
          <w:ilvl w:val="0"/>
          <w:numId w:val="5"/>
        </w:numPr>
        <w:suppressAutoHyphens w:val="0"/>
        <w:spacing w:after="0" w:line="240" w:lineRule="auto"/>
        <w:ind w:left="600"/>
        <w:jc w:val="both"/>
        <w:textAlignment w:val="baseline"/>
        <w:rPr>
          <w:lang w:val="en-GB"/>
        </w:rPr>
      </w:pPr>
      <w:hyperlink r:id="rId9"/>
      <w:r>
        <w:rPr>
          <w:lang w:val="en-GB"/>
        </w:rPr>
        <w:t>documented scientific achievements in the form of peer-reviewed articles in JRC journals;</w:t>
      </w:r>
    </w:p>
    <w:p w:rsidR="009750C6" w:rsidRDefault="00602C9B">
      <w:pPr>
        <w:numPr>
          <w:ilvl w:val="0"/>
          <w:numId w:val="5"/>
        </w:numPr>
        <w:suppressAutoHyphens w:val="0"/>
        <w:spacing w:after="0" w:line="240" w:lineRule="auto"/>
        <w:ind w:left="600"/>
        <w:jc w:val="both"/>
        <w:textAlignment w:val="baseline"/>
        <w:rPr>
          <w:lang w:val="en-GB"/>
        </w:rPr>
      </w:pPr>
      <w:r>
        <w:rPr>
          <w:lang w:val="en-GB"/>
        </w:rPr>
        <w:t>fluent English, spoken and written, enabling efficient communication and preparation of scientific articles;</w:t>
      </w:r>
    </w:p>
    <w:p w:rsidR="009750C6" w:rsidRDefault="00602C9B">
      <w:pPr>
        <w:numPr>
          <w:ilvl w:val="0"/>
          <w:numId w:val="5"/>
        </w:numPr>
        <w:suppressAutoHyphens w:val="0"/>
        <w:spacing w:after="0" w:line="240" w:lineRule="auto"/>
        <w:ind w:left="600"/>
        <w:jc w:val="both"/>
        <w:textAlignment w:val="baseline"/>
        <w:rPr>
          <w:lang w:val="en-GB"/>
        </w:rPr>
      </w:pPr>
      <w:r>
        <w:rPr>
          <w:lang w:val="en-GB"/>
        </w:rPr>
        <w:t xml:space="preserve">strong motivation for </w:t>
      </w:r>
      <w:r>
        <w:rPr>
          <w:lang w:val="en-GB"/>
        </w:rPr>
        <w:t>scientific work and assimilation of new knowledge and technical skills;</w:t>
      </w:r>
    </w:p>
    <w:p w:rsidR="009750C6" w:rsidRDefault="00602C9B">
      <w:pPr>
        <w:numPr>
          <w:ilvl w:val="0"/>
          <w:numId w:val="5"/>
        </w:numPr>
        <w:suppressAutoHyphens w:val="0"/>
        <w:spacing w:after="0" w:line="240" w:lineRule="auto"/>
        <w:ind w:left="600"/>
        <w:jc w:val="both"/>
        <w:textAlignment w:val="baseline"/>
        <w:rPr>
          <w:lang w:val="en-GB"/>
        </w:rPr>
      </w:pPr>
      <w:r>
        <w:rPr>
          <w:lang w:val="en-GB"/>
        </w:rPr>
        <w:t>good interpersonal and communication skills, to be able to work in a multi-cultura</w:t>
      </w:r>
      <w:r>
        <w:rPr>
          <w:lang w:val="en-GB"/>
        </w:rPr>
        <w:t xml:space="preserve"> (</w:t>
      </w:r>
      <w:r>
        <w:rPr>
          <w:lang w:val="en-GB"/>
        </w:rPr>
        <w:t>l environment both independently and as a part of a team.</w:t>
      </w:r>
    </w:p>
    <w:p w:rsidR="009750C6" w:rsidRDefault="00602C9B">
      <w:pPr>
        <w:jc w:val="both"/>
        <w:rPr>
          <w:lang w:val="en-GB"/>
        </w:rPr>
      </w:pPr>
      <w:r>
        <w:rPr>
          <w:rStyle w:val="Pogrubienie"/>
          <w:rFonts w:ascii="&amp;quot" w:hAnsi="&amp;quot"/>
          <w:color w:val="005182"/>
          <w:sz w:val="30"/>
          <w:szCs w:val="30"/>
          <w:lang w:val="en-GB"/>
        </w:rPr>
        <w:t>Location:</w:t>
      </w:r>
      <w:r>
        <w:rPr>
          <w:lang w:val="en-GB"/>
        </w:rPr>
        <w:t xml:space="preserve"> </w:t>
      </w:r>
    </w:p>
    <w:p w:rsidR="009750C6" w:rsidRDefault="00602C9B">
      <w:pPr>
        <w:jc w:val="both"/>
        <w:rPr>
          <w:rStyle w:val="Pogrubienie"/>
          <w:rFonts w:ascii="&amp;quot" w:hAnsi="&amp;quot"/>
          <w:color w:val="005182"/>
          <w:sz w:val="30"/>
          <w:szCs w:val="30"/>
          <w:lang w:val="en-GB"/>
        </w:rPr>
      </w:pPr>
      <w:r>
        <w:rPr>
          <w:lang w:val="en-GB"/>
        </w:rPr>
        <w:t xml:space="preserve">National Centre for Nuclear Research (NCBJ), ul. Andrzeja Sołtana 7, 05-400 Otwock, Poland </w:t>
      </w:r>
      <w:r>
        <w:rPr>
          <w:lang w:val="en-GB"/>
        </w:rPr>
        <w:br/>
        <w:t xml:space="preserve">(Suburb of Warsaw, efficient and free daily bus transport service provided). </w:t>
      </w:r>
    </w:p>
    <w:p w:rsidR="009750C6" w:rsidRDefault="00602C9B">
      <w:pPr>
        <w:jc w:val="both"/>
        <w:rPr>
          <w:lang w:val="en-GB"/>
        </w:rPr>
      </w:pPr>
      <w:r>
        <w:rPr>
          <w:rStyle w:val="Pogrubienie"/>
          <w:rFonts w:ascii="&amp;quot" w:hAnsi="&amp;quot"/>
          <w:color w:val="005182"/>
          <w:sz w:val="30"/>
          <w:szCs w:val="30"/>
          <w:lang w:val="en-GB"/>
        </w:rPr>
        <w:t>Gross Salary:</w:t>
      </w:r>
      <w:r>
        <w:rPr>
          <w:lang w:val="en-GB"/>
        </w:rPr>
        <w:t xml:space="preserve"> </w:t>
      </w:r>
    </w:p>
    <w:p w:rsidR="009750C6" w:rsidRDefault="00602C9B">
      <w:pPr>
        <w:rPr>
          <w:lang w:val="en-GB"/>
        </w:rPr>
      </w:pPr>
      <w:r>
        <w:rPr>
          <w:lang w:val="en-GB"/>
        </w:rPr>
        <w:t xml:space="preserve">11,250 - 15,000 PLN per month (at current exchange rate 2,600- </w:t>
      </w:r>
      <w:r>
        <w:rPr>
          <w:lang w:val="en-GB"/>
        </w:rPr>
        <w:t>3,200</w:t>
      </w:r>
      <w:r>
        <w:rPr>
          <w:lang w:val="en-GB"/>
        </w:rPr>
        <w:t xml:space="preserve"> € per month); the details in each case depend on qualifications and experience, and the compensation is  composed of the base salary, seniority addition, functional addition and project bonus) </w:t>
      </w:r>
    </w:p>
    <w:p w:rsidR="009750C6" w:rsidRDefault="00602C9B">
      <w:pPr>
        <w:rPr>
          <w:lang w:val="en-GB"/>
        </w:rPr>
      </w:pPr>
      <w:r>
        <w:rPr>
          <w:sz w:val="20"/>
          <w:szCs w:val="20"/>
          <w:lang w:val="en-GB"/>
        </w:rPr>
        <w:t xml:space="preserve">Read more about contributions in Poland at </w:t>
      </w:r>
      <w:hyperlink r:id="rId10">
        <w:r>
          <w:rPr>
            <w:rStyle w:val="Hipercze"/>
            <w:sz w:val="20"/>
            <w:szCs w:val="20"/>
            <w:lang w:val="en-GB"/>
          </w:rPr>
          <w:t>https://www.ncbj.gov.pl/en/hrcareer/contributions-poland</w:t>
        </w:r>
      </w:hyperlink>
    </w:p>
    <w:p w:rsidR="009750C6" w:rsidRDefault="00602C9B">
      <w:pPr>
        <w:jc w:val="both"/>
        <w:rPr>
          <w:lang w:val="en-GB"/>
        </w:rPr>
      </w:pPr>
      <w:r>
        <w:rPr>
          <w:rStyle w:val="Pogrubienie"/>
          <w:rFonts w:ascii="&amp;quot" w:hAnsi="&amp;quot"/>
          <w:color w:val="005182"/>
          <w:sz w:val="30"/>
          <w:szCs w:val="30"/>
          <w:lang w:val="en-GB"/>
        </w:rPr>
        <w:t>We offer:</w:t>
      </w:r>
      <w:r>
        <w:rPr>
          <w:lang w:val="en-GB"/>
        </w:rPr>
        <w:t xml:space="preserve"> </w:t>
      </w:r>
    </w:p>
    <w:p w:rsidR="009750C6" w:rsidRDefault="00602C9B">
      <w:pPr>
        <w:jc w:val="both"/>
        <w:rPr>
          <w:lang w:val="en-GB"/>
        </w:rPr>
      </w:pPr>
      <w:r>
        <w:rPr>
          <w:lang w:val="en-GB"/>
        </w:rPr>
        <w:t xml:space="preserve">Work in international networks with research institutes and industrial companies. </w:t>
      </w:r>
    </w:p>
    <w:p w:rsidR="009750C6" w:rsidRDefault="00602C9B">
      <w:pPr>
        <w:jc w:val="both"/>
        <w:rPr>
          <w:lang w:val="en-GB"/>
        </w:rPr>
      </w:pPr>
      <w:r>
        <w:rPr>
          <w:lang w:val="en-GB"/>
        </w:rPr>
        <w:t>Access to the research potentia</w:t>
      </w:r>
      <w:r>
        <w:rPr>
          <w:lang w:val="en-GB"/>
        </w:rPr>
        <w:t>l of NOMATEN’s three partners between NCBJ (Poland), CEA (France) and VTT (Finland)</w:t>
      </w:r>
      <w:r>
        <w:rPr>
          <w:lang w:val="en-GB"/>
        </w:rPr>
        <w:t xml:space="preserve"> and other scientific partners.</w:t>
      </w:r>
    </w:p>
    <w:p w:rsidR="009750C6" w:rsidRDefault="00602C9B">
      <w:pPr>
        <w:jc w:val="both"/>
        <w:rPr>
          <w:lang w:val="en-GB"/>
        </w:rPr>
      </w:pPr>
      <w:r>
        <w:rPr>
          <w:lang w:val="en-GB"/>
        </w:rPr>
        <w:lastRenderedPageBreak/>
        <w:t>Travel funds for participation in conferences and collaboration, attractive working conditions, atmosphere of teamwork, family-friendly env</w:t>
      </w:r>
      <w:r>
        <w:rPr>
          <w:lang w:val="en-GB"/>
        </w:rPr>
        <w:t>ironment with flexible working hours. support of an experienced local team in legal, financial and organisational issues as well as logistic support and advice related to working in Poland - enabling smooth relocation and equal opportunities.</w:t>
      </w:r>
    </w:p>
    <w:p w:rsidR="009750C6" w:rsidRDefault="00602C9B">
      <w:pPr>
        <w:pStyle w:val="Nagwek2"/>
        <w:spacing w:before="375" w:beforeAutospacing="0" w:after="300" w:afterAutospacing="0" w:line="360" w:lineRule="atLeast"/>
        <w:rPr>
          <w:rFonts w:ascii="&amp;quot" w:hAnsi="&amp;quot"/>
          <w:b w:val="0"/>
          <w:bCs w:val="0"/>
          <w:color w:val="005182"/>
          <w:sz w:val="30"/>
          <w:szCs w:val="30"/>
          <w:lang w:val="en-GB"/>
        </w:rPr>
      </w:pPr>
      <w:r>
        <w:rPr>
          <w:rStyle w:val="Pogrubienie"/>
          <w:rFonts w:ascii="&amp;quot" w:hAnsi="&amp;quot"/>
          <w:b/>
          <w:bCs/>
          <w:color w:val="005182"/>
          <w:sz w:val="30"/>
          <w:szCs w:val="30"/>
          <w:lang w:val="en-GB"/>
        </w:rPr>
        <w:t>Required docu</w:t>
      </w:r>
      <w:r>
        <w:rPr>
          <w:rStyle w:val="Pogrubienie"/>
          <w:rFonts w:ascii="&amp;quot" w:hAnsi="&amp;quot"/>
          <w:b/>
          <w:bCs/>
          <w:color w:val="005182"/>
          <w:sz w:val="30"/>
          <w:szCs w:val="30"/>
          <w:lang w:val="en-GB"/>
        </w:rPr>
        <w:t>ments:</w:t>
      </w:r>
    </w:p>
    <w:p w:rsidR="009750C6" w:rsidRDefault="00602C9B">
      <w:pPr>
        <w:pStyle w:val="Akapitzlist"/>
        <w:numPr>
          <w:ilvl w:val="0"/>
          <w:numId w:val="1"/>
        </w:numPr>
        <w:jc w:val="both"/>
        <w:rPr>
          <w:lang w:val="en-GB"/>
        </w:rPr>
      </w:pPr>
      <w:r>
        <w:rPr>
          <w:lang w:val="en-GB"/>
        </w:rPr>
        <w:t>Cover letter that explains the motivating factors for considering the position (max. 1 pp)</w:t>
      </w:r>
    </w:p>
    <w:p w:rsidR="009750C6" w:rsidRDefault="00602C9B">
      <w:pPr>
        <w:pStyle w:val="Akapitzlist"/>
        <w:numPr>
          <w:ilvl w:val="0"/>
          <w:numId w:val="1"/>
        </w:numPr>
        <w:jc w:val="both"/>
        <w:rPr>
          <w:lang w:val="en-GB"/>
        </w:rPr>
      </w:pPr>
      <w:r>
        <w:rPr>
          <w:lang w:val="en-GB"/>
        </w:rPr>
        <w:t xml:space="preserve">CV with complete publication list </w:t>
      </w:r>
    </w:p>
    <w:p w:rsidR="009750C6" w:rsidRDefault="00602C9B">
      <w:pPr>
        <w:pStyle w:val="Akapitzlist"/>
        <w:numPr>
          <w:ilvl w:val="0"/>
          <w:numId w:val="1"/>
        </w:numPr>
        <w:jc w:val="both"/>
        <w:rPr>
          <w:lang w:val="en-GB"/>
        </w:rPr>
      </w:pPr>
      <w:r>
        <w:rPr>
          <w:lang w:val="en-GB"/>
        </w:rPr>
        <w:t>Brief description of important scientific achievements and scientific outlook (max. 2 pp)</w:t>
      </w:r>
    </w:p>
    <w:p w:rsidR="009750C6" w:rsidRDefault="00602C9B">
      <w:pPr>
        <w:pStyle w:val="Akapitzlist"/>
        <w:numPr>
          <w:ilvl w:val="0"/>
          <w:numId w:val="1"/>
        </w:numPr>
        <w:jc w:val="both"/>
        <w:rPr>
          <w:lang w:val="en-GB"/>
        </w:rPr>
      </w:pPr>
      <w:r>
        <w:rPr>
          <w:lang w:val="en-GB"/>
        </w:rPr>
        <w:t>Two references letters arranged b</w:t>
      </w:r>
      <w:r>
        <w:rPr>
          <w:lang w:val="en-GB"/>
        </w:rPr>
        <w:t>y applicants and directly submitted</w:t>
      </w:r>
      <w:r>
        <w:rPr>
          <w:lang w:val="en-GB"/>
        </w:rPr>
        <w:t xml:space="preserve"> before the application deadline.</w:t>
      </w:r>
    </w:p>
    <w:p w:rsidR="009750C6" w:rsidRDefault="00602C9B">
      <w:pPr>
        <w:pStyle w:val="Akapitzlist"/>
        <w:numPr>
          <w:ilvl w:val="0"/>
          <w:numId w:val="1"/>
        </w:numPr>
        <w:jc w:val="both"/>
        <w:rPr>
          <w:lang w:val="en-GB"/>
        </w:rPr>
      </w:pPr>
      <w:r>
        <w:rPr>
          <w:lang w:val="en-GB"/>
        </w:rPr>
        <w:t>PhD diploma copy/scan</w:t>
      </w:r>
    </w:p>
    <w:p w:rsidR="009750C6" w:rsidRDefault="00602C9B">
      <w:pPr>
        <w:ind w:left="360"/>
        <w:jc w:val="both"/>
        <w:rPr>
          <w:lang w:val="en-GB"/>
        </w:rPr>
      </w:pPr>
      <w:r>
        <w:rPr>
          <w:lang w:val="en-GB"/>
        </w:rPr>
        <w:t>The recruitment is open to candidates who, at the time of submitting their applications, do not have a diploma confirming PhD, but who have a f</w:t>
      </w:r>
      <w:r>
        <w:rPr>
          <w:lang w:val="en-GB"/>
        </w:rPr>
        <w:t>ixed date for obtaining this title before the planned date of employment. In this case, it is necessary to provide documents that prove that.</w:t>
      </w:r>
    </w:p>
    <w:p w:rsidR="009750C6" w:rsidRDefault="00602C9B">
      <w:pPr>
        <w:pStyle w:val="Akapitzlist"/>
        <w:numPr>
          <w:ilvl w:val="0"/>
          <w:numId w:val="1"/>
        </w:numPr>
        <w:rPr>
          <w:rStyle w:val="Pogrubienie"/>
          <w:b w:val="0"/>
          <w:bCs w:val="0"/>
          <w:lang w:val="en-GB"/>
        </w:rPr>
      </w:pPr>
      <w:r>
        <w:rPr>
          <w:lang w:val="en-GB"/>
        </w:rPr>
        <w:t xml:space="preserve">As an attachment to your application please sign and enclose the following declaration: </w:t>
      </w:r>
      <w:r>
        <w:rPr>
          <w:lang w:val="en-GB"/>
        </w:rPr>
        <w:br/>
      </w:r>
      <w:r>
        <w:rPr>
          <w:i/>
          <w:lang w:val="en-GB"/>
        </w:rPr>
        <w:t>I agree to the processing</w:t>
      </w:r>
      <w:r>
        <w:rPr>
          <w:i/>
          <w:lang w:val="en-GB"/>
        </w:rPr>
        <w:t xml:space="preserve"> of my personal data included in this application for the needs necessary to carry out the recruitment. </w:t>
      </w:r>
      <w:r>
        <w:rPr>
          <w:rStyle w:val="Pogrubienie"/>
          <w:rFonts w:ascii="&amp;quot" w:hAnsi="&amp;quot"/>
          <w:b w:val="0"/>
          <w:bCs w:val="0"/>
          <w:color w:val="005182"/>
          <w:sz w:val="30"/>
          <w:szCs w:val="30"/>
          <w:lang w:val="en-GB"/>
        </w:rPr>
        <w:t xml:space="preserve"> </w:t>
      </w:r>
    </w:p>
    <w:p w:rsidR="009750C6" w:rsidRDefault="00602C9B">
      <w:pPr>
        <w:pStyle w:val="NormalnyWeb"/>
        <w:spacing w:beforeAutospacing="0" w:after="375" w:afterAutospacing="0"/>
        <w:jc w:val="both"/>
        <w:rPr>
          <w:rFonts w:asciiTheme="minorHAnsi" w:eastAsiaTheme="minorHAnsi" w:hAnsiTheme="minorHAnsi" w:cstheme="minorBidi"/>
          <w:sz w:val="22"/>
          <w:szCs w:val="22"/>
          <w:lang w:val="en-GB" w:eastAsia="en-US"/>
        </w:rPr>
      </w:pPr>
      <w:r>
        <w:rPr>
          <w:rFonts w:asciiTheme="minorHAnsi" w:eastAsiaTheme="minorHAnsi" w:hAnsiTheme="minorHAnsi" w:cstheme="minorBidi"/>
          <w:b/>
          <w:sz w:val="22"/>
          <w:szCs w:val="22"/>
          <w:lang w:val="en-GB" w:eastAsia="en-US"/>
        </w:rPr>
        <w:t xml:space="preserve">Contact person: </w:t>
      </w:r>
      <w:r>
        <w:rPr>
          <w:rFonts w:asciiTheme="minorHAnsi" w:eastAsiaTheme="minorHAnsi" w:hAnsiTheme="minorHAnsi" w:cstheme="minorBidi"/>
          <w:sz w:val="22"/>
          <w:szCs w:val="22"/>
          <w:lang w:val="en-GB" w:eastAsia="en-US"/>
        </w:rPr>
        <w:t>Mikko Alava (mikko.alava@ncbj.gov.pl), for glasses ass.</w:t>
      </w:r>
      <w:r>
        <w:rPr>
          <w:rFonts w:asciiTheme="minorHAnsi" w:eastAsiaTheme="minorHAnsi" w:hAnsiTheme="minorHAnsi" w:cstheme="minorBidi"/>
          <w:sz w:val="22"/>
          <w:szCs w:val="22"/>
          <w:lang w:val="en-GB" w:eastAsia="en-US"/>
        </w:rPr>
        <w:t xml:space="preserve"> </w:t>
      </w:r>
      <w:r>
        <w:rPr>
          <w:rFonts w:asciiTheme="minorHAnsi" w:eastAsiaTheme="minorHAnsi" w:hAnsiTheme="minorHAnsi" w:cstheme="minorBidi"/>
          <w:sz w:val="22"/>
          <w:szCs w:val="22"/>
          <w:lang w:val="en-GB" w:eastAsia="en-US"/>
        </w:rPr>
        <w:t xml:space="preserve"> </w:t>
      </w:r>
      <w:r>
        <w:rPr>
          <w:rFonts w:asciiTheme="minorHAnsi" w:eastAsiaTheme="minorHAnsi" w:hAnsiTheme="minorHAnsi" w:cstheme="minorBidi"/>
          <w:sz w:val="22"/>
          <w:szCs w:val="22"/>
          <w:lang w:val="en-GB" w:eastAsia="en-US"/>
        </w:rPr>
        <w:t>Prof</w:t>
      </w:r>
      <w:r>
        <w:rPr>
          <w:rFonts w:asciiTheme="minorHAnsi" w:eastAsiaTheme="minorHAnsi" w:hAnsiTheme="minorHAnsi" w:cstheme="minorBidi"/>
          <w:sz w:val="22"/>
          <w:szCs w:val="22"/>
          <w:lang w:val="en-GB" w:eastAsia="en-US"/>
        </w:rPr>
        <w:t xml:space="preserve">. </w:t>
      </w:r>
      <w:r>
        <w:rPr>
          <w:rFonts w:asciiTheme="minorHAnsi" w:eastAsiaTheme="minorHAnsi" w:hAnsiTheme="minorHAnsi" w:cstheme="minorBidi"/>
          <w:sz w:val="22"/>
          <w:szCs w:val="22"/>
          <w:lang w:val="en-GB" w:eastAsia="en-US"/>
        </w:rPr>
        <w:t>Silvia Bonfanti (silvia.bonfanti@ncbj.gov.pl).</w:t>
      </w:r>
    </w:p>
    <w:p w:rsidR="009750C6" w:rsidRDefault="00602C9B">
      <w:pPr>
        <w:pStyle w:val="NormalnyWeb"/>
        <w:spacing w:beforeAutospacing="0" w:after="375" w:afterAutospacing="0"/>
        <w:jc w:val="both"/>
        <w:rPr>
          <w:rFonts w:asciiTheme="minorHAnsi" w:eastAsiaTheme="minorHAnsi" w:hAnsiTheme="minorHAnsi" w:cstheme="minorBidi"/>
          <w:b/>
          <w:sz w:val="22"/>
          <w:szCs w:val="22"/>
          <w:lang w:val="en-GB" w:eastAsia="en-US"/>
        </w:rPr>
      </w:pPr>
      <w:r>
        <w:rPr>
          <w:rFonts w:asciiTheme="minorHAnsi" w:eastAsiaTheme="minorHAnsi" w:hAnsiTheme="minorHAnsi" w:cstheme="minorBidi"/>
          <w:b/>
          <w:sz w:val="22"/>
          <w:szCs w:val="22"/>
          <w:lang w:val="en-GB" w:eastAsia="en-US"/>
        </w:rPr>
        <w:t xml:space="preserve">Application deadline: </w:t>
      </w:r>
      <w:r>
        <w:rPr>
          <w:rFonts w:asciiTheme="minorHAnsi" w:eastAsiaTheme="minorHAnsi" w:hAnsiTheme="minorHAnsi" w:cstheme="minorBidi"/>
          <w:b/>
          <w:sz w:val="22"/>
          <w:szCs w:val="22"/>
          <w:lang w:val="en-GB" w:eastAsia="en-US"/>
        </w:rPr>
        <w:t>November 30</w:t>
      </w:r>
      <w:r>
        <w:rPr>
          <w:rFonts w:asciiTheme="minorHAnsi" w:eastAsiaTheme="minorHAnsi" w:hAnsiTheme="minorHAnsi" w:cstheme="minorBidi"/>
          <w:b/>
          <w:sz w:val="22"/>
          <w:szCs w:val="22"/>
          <w:vertAlign w:val="superscript"/>
          <w:lang w:val="en-GB" w:eastAsia="en-US"/>
        </w:rPr>
        <w:t>th</w:t>
      </w:r>
      <w:r>
        <w:rPr>
          <w:rFonts w:asciiTheme="minorHAnsi" w:eastAsiaTheme="minorHAnsi" w:hAnsiTheme="minorHAnsi" w:cstheme="minorBidi"/>
          <w:b/>
          <w:sz w:val="22"/>
          <w:szCs w:val="22"/>
          <w:lang w:val="en-GB" w:eastAsia="en-US"/>
        </w:rPr>
        <w:t>, 2023</w:t>
      </w:r>
    </w:p>
    <w:p w:rsidR="009750C6" w:rsidRDefault="00602C9B">
      <w:pPr>
        <w:pStyle w:val="NormalnyWeb"/>
        <w:spacing w:beforeAutospacing="0" w:after="375" w:afterAutospacing="0"/>
        <w:jc w:val="both"/>
        <w:rPr>
          <w:rFonts w:asciiTheme="minorHAnsi" w:eastAsiaTheme="minorHAnsi" w:hAnsiTheme="minorHAnsi" w:cstheme="minorHAnsi"/>
          <w:sz w:val="22"/>
          <w:szCs w:val="22"/>
          <w:lang w:val="en-GB" w:eastAsia="en-US"/>
        </w:rPr>
      </w:pPr>
      <w:r>
        <w:rPr>
          <w:rFonts w:asciiTheme="minorHAnsi" w:hAnsiTheme="minorHAnsi" w:cstheme="minorHAnsi"/>
          <w:sz w:val="22"/>
          <w:szCs w:val="22"/>
          <w:lang w:val="en-GB"/>
        </w:rPr>
        <w:t xml:space="preserve">Applications in electronic form should be submitted in English to: </w:t>
      </w:r>
      <w:hyperlink r:id="rId11">
        <w:r>
          <w:rPr>
            <w:rStyle w:val="Hipercze"/>
            <w:rFonts w:asciiTheme="minorHAnsi" w:hAnsiTheme="minorHAnsi" w:cstheme="minorHAnsi"/>
            <w:sz w:val="22"/>
            <w:szCs w:val="22"/>
            <w:lang w:val="en-GB"/>
          </w:rPr>
          <w:t>magdalena.jedrkiewicz@ncbj.gov.pl</w:t>
        </w:r>
      </w:hyperlink>
      <w:r>
        <w:rPr>
          <w:rFonts w:asciiTheme="minorHAnsi" w:hAnsiTheme="minorHAnsi" w:cstheme="minorHAnsi"/>
          <w:sz w:val="22"/>
          <w:szCs w:val="22"/>
          <w:lang w:val="en-GB"/>
        </w:rPr>
        <w:t>.</w:t>
      </w:r>
    </w:p>
    <w:p w:rsidR="009750C6" w:rsidRDefault="00602C9B">
      <w:pPr>
        <w:pStyle w:val="NormalnyWeb"/>
        <w:spacing w:beforeAutospacing="0" w:after="375" w:afterAutospacing="0"/>
        <w:jc w:val="both"/>
        <w:rPr>
          <w:rFonts w:asciiTheme="minorHAnsi" w:eastAsiaTheme="minorHAnsi" w:hAnsiTheme="minorHAnsi" w:cstheme="minorHAnsi"/>
          <w:sz w:val="22"/>
          <w:szCs w:val="22"/>
          <w:lang w:val="en-GB" w:eastAsia="en-US"/>
        </w:rPr>
      </w:pPr>
      <w:r>
        <w:rPr>
          <w:rFonts w:asciiTheme="minorHAnsi" w:eastAsiaTheme="minorHAnsi" w:hAnsiTheme="minorHAnsi" w:cstheme="minorBidi"/>
          <w:sz w:val="22"/>
          <w:szCs w:val="22"/>
          <w:lang w:val="en-GB" w:eastAsia="en-US"/>
        </w:rPr>
        <w:t xml:space="preserve">Candidates may be asked to provide additional documents. </w:t>
      </w:r>
      <w:r>
        <w:rPr>
          <w:rFonts w:asciiTheme="minorHAnsi" w:eastAsiaTheme="minorHAnsi" w:hAnsiTheme="minorHAnsi" w:cstheme="minorHAnsi"/>
          <w:sz w:val="22"/>
          <w:szCs w:val="22"/>
          <w:lang w:val="en-GB" w:eastAsia="en-US"/>
        </w:rPr>
        <w:t xml:space="preserve">We reserve the </w:t>
      </w:r>
      <w:r>
        <w:rPr>
          <w:rFonts w:asciiTheme="minorHAnsi" w:eastAsiaTheme="minorHAnsi" w:hAnsiTheme="minorHAnsi" w:cstheme="minorHAnsi"/>
          <w:sz w:val="22"/>
          <w:szCs w:val="22"/>
          <w:lang w:val="en-GB" w:eastAsia="en-US"/>
        </w:rPr>
        <w:t>right to contact only selected candidates and the right to inform about the decision to fill the post only to the selected candidate.</w:t>
      </w:r>
    </w:p>
    <w:p w:rsidR="009750C6" w:rsidRDefault="00602C9B">
      <w:pPr>
        <w:pStyle w:val="NormalnyWeb"/>
        <w:spacing w:beforeAutospacing="0" w:after="375" w:afterAutospacing="0"/>
        <w:jc w:val="both"/>
        <w:rPr>
          <w:rFonts w:asciiTheme="minorHAnsi" w:eastAsiaTheme="minorHAnsi" w:hAnsiTheme="minorHAnsi" w:cstheme="minorHAnsi"/>
          <w:sz w:val="22"/>
          <w:szCs w:val="22"/>
          <w:lang w:val="en-GB" w:eastAsia="en-US"/>
        </w:rPr>
      </w:pPr>
      <w:r>
        <w:rPr>
          <w:rFonts w:asciiTheme="minorHAnsi" w:eastAsiaTheme="minorHAnsi" w:hAnsiTheme="minorHAnsi" w:cstheme="minorHAnsi"/>
          <w:sz w:val="22"/>
          <w:szCs w:val="22"/>
          <w:lang w:val="en-GB" w:eastAsia="en-US"/>
        </w:rPr>
        <w:t>Candidates may be asked to provide additional documents. In the selection process, short-listed candidates will be intervi</w:t>
      </w:r>
      <w:r>
        <w:rPr>
          <w:rFonts w:asciiTheme="minorHAnsi" w:eastAsiaTheme="minorHAnsi" w:hAnsiTheme="minorHAnsi" w:cstheme="minorHAnsi"/>
          <w:sz w:val="22"/>
          <w:szCs w:val="22"/>
          <w:lang w:val="en-GB" w:eastAsia="en-US"/>
        </w:rPr>
        <w:t xml:space="preserve">ewed in person or remotely. </w:t>
      </w:r>
    </w:p>
    <w:p w:rsidR="009750C6" w:rsidRDefault="00602C9B">
      <w:pPr>
        <w:pStyle w:val="NormalnyWeb"/>
        <w:spacing w:beforeAutospacing="0" w:after="375" w:afterAutospacing="0"/>
        <w:jc w:val="both"/>
        <w:rPr>
          <w:rFonts w:asciiTheme="minorHAnsi" w:hAnsiTheme="minorHAnsi" w:cstheme="minorHAnsi"/>
          <w:sz w:val="22"/>
          <w:szCs w:val="22"/>
          <w:lang w:val="en-GB"/>
        </w:rPr>
      </w:pPr>
      <w:r>
        <w:rPr>
          <w:rFonts w:asciiTheme="minorHAnsi" w:hAnsiTheme="minorHAnsi" w:cstheme="minorHAnsi"/>
          <w:sz w:val="22"/>
          <w:szCs w:val="22"/>
          <w:lang w:val="en-GB"/>
        </w:rPr>
        <w:t>Position starts on: January 1st, 2024 (at the earliest).</w:t>
      </w:r>
    </w:p>
    <w:p w:rsidR="009750C6" w:rsidRDefault="00602C9B">
      <w:pPr>
        <w:pStyle w:val="NormalnyWeb"/>
        <w:spacing w:beforeAutospacing="0" w:after="375" w:afterAutospacing="0"/>
        <w:jc w:val="both"/>
        <w:rPr>
          <w:rFonts w:asciiTheme="minorHAnsi" w:eastAsiaTheme="minorHAnsi" w:hAnsiTheme="minorHAnsi" w:cstheme="minorHAnsi"/>
          <w:sz w:val="22"/>
          <w:szCs w:val="22"/>
          <w:lang w:val="en-GB" w:eastAsia="en-US"/>
        </w:rPr>
      </w:pPr>
      <w:r>
        <w:rPr>
          <w:rFonts w:asciiTheme="minorHAnsi" w:eastAsiaTheme="minorHAnsi" w:hAnsiTheme="minorHAnsi" w:cstheme="minorHAnsi"/>
          <w:sz w:val="22"/>
          <w:szCs w:val="22"/>
          <w:lang w:val="en-GB" w:eastAsia="en-US"/>
        </w:rPr>
        <w:t xml:space="preserve">Read more about positions: </w:t>
      </w:r>
      <w:hyperlink r:id="rId12">
        <w:r>
          <w:rPr>
            <w:rStyle w:val="Hipercze"/>
            <w:rFonts w:asciiTheme="minorHAnsi" w:eastAsiaTheme="minorHAnsi" w:hAnsiTheme="minorHAnsi" w:cstheme="minorHAnsi"/>
            <w:sz w:val="22"/>
            <w:szCs w:val="22"/>
            <w:lang w:val="en-GB" w:eastAsia="en-US"/>
          </w:rPr>
          <w:t>http://nomaten.ncbj.gov.pl/job-vacances</w:t>
        </w:r>
      </w:hyperlink>
    </w:p>
    <w:p w:rsidR="009750C6" w:rsidRDefault="00602C9B">
      <w:pPr>
        <w:pStyle w:val="NormalnyWeb"/>
        <w:spacing w:beforeAutospacing="0" w:after="0" w:afterAutospacing="0"/>
        <w:jc w:val="both"/>
        <w:rPr>
          <w:rFonts w:asciiTheme="minorHAnsi" w:hAnsiTheme="minorHAnsi" w:cstheme="minorHAnsi"/>
          <w:sz w:val="16"/>
          <w:szCs w:val="16"/>
          <w:lang w:val="en-GB"/>
        </w:rPr>
      </w:pPr>
      <w:r>
        <w:rPr>
          <w:b/>
          <w:sz w:val="16"/>
          <w:szCs w:val="16"/>
          <w:lang w:val="en-GB"/>
        </w:rPr>
        <w:t xml:space="preserve">INFORMATION CLAUSE ON PERSONAL DATA </w:t>
      </w:r>
      <w:r>
        <w:rPr>
          <w:b/>
          <w:sz w:val="16"/>
          <w:szCs w:val="16"/>
          <w:lang w:val="en-GB"/>
        </w:rPr>
        <w:t>PROCESSING:</w:t>
      </w:r>
    </w:p>
    <w:p w:rsidR="009750C6" w:rsidRDefault="00602C9B">
      <w:pPr>
        <w:numPr>
          <w:ilvl w:val="0"/>
          <w:numId w:val="2"/>
        </w:numPr>
        <w:spacing w:after="0" w:line="276" w:lineRule="auto"/>
        <w:rPr>
          <w:rFonts w:cstheme="minorHAnsi"/>
          <w:sz w:val="16"/>
          <w:szCs w:val="16"/>
          <w:lang w:val="en-GB"/>
        </w:rPr>
      </w:pPr>
      <w:r>
        <w:rPr>
          <w:rFonts w:cstheme="minorHAnsi"/>
          <w:sz w:val="16"/>
          <w:szCs w:val="16"/>
          <w:lang w:val="en-GB"/>
        </w:rPr>
        <w:t xml:space="preserve">The controllers of the personal data processed during the recruitment process are: </w:t>
      </w:r>
    </w:p>
    <w:p w:rsidR="009750C6" w:rsidRDefault="00602C9B">
      <w:pPr>
        <w:numPr>
          <w:ilvl w:val="0"/>
          <w:numId w:val="7"/>
        </w:numPr>
        <w:spacing w:after="0" w:line="276" w:lineRule="auto"/>
        <w:contextualSpacing/>
        <w:rPr>
          <w:rFonts w:cstheme="minorHAnsi"/>
          <w:sz w:val="16"/>
          <w:szCs w:val="16"/>
          <w:lang w:val="en-GB"/>
        </w:rPr>
      </w:pPr>
      <w:r>
        <w:rPr>
          <w:rFonts w:cstheme="minorHAnsi"/>
          <w:sz w:val="16"/>
          <w:szCs w:val="16"/>
          <w:lang w:val="en-GB"/>
        </w:rPr>
        <w:t>National Centre for Nuclear Research, ul.Andrzeja Sołtana 7, 05-400 Otwock and</w:t>
      </w:r>
    </w:p>
    <w:p w:rsidR="009750C6" w:rsidRDefault="00602C9B">
      <w:pPr>
        <w:numPr>
          <w:ilvl w:val="0"/>
          <w:numId w:val="8"/>
        </w:numPr>
        <w:spacing w:after="0" w:line="276" w:lineRule="auto"/>
        <w:contextualSpacing/>
        <w:rPr>
          <w:rFonts w:cstheme="minorHAnsi"/>
          <w:sz w:val="16"/>
          <w:szCs w:val="16"/>
          <w:lang w:val="en-GB"/>
        </w:rPr>
      </w:pPr>
      <w:r>
        <w:rPr>
          <w:rFonts w:cstheme="minorHAnsi"/>
          <w:sz w:val="16"/>
          <w:szCs w:val="16"/>
          <w:lang w:val="en-GB"/>
        </w:rPr>
        <w:t>Foundation for Polish Science, ul. I. Krasickiego 20/22, 02-611 Warszawa.</w:t>
      </w:r>
    </w:p>
    <w:p w:rsidR="009750C6" w:rsidRDefault="00602C9B">
      <w:pPr>
        <w:numPr>
          <w:ilvl w:val="0"/>
          <w:numId w:val="2"/>
        </w:numPr>
        <w:spacing w:after="0" w:line="276" w:lineRule="auto"/>
        <w:rPr>
          <w:rFonts w:cstheme="minorHAnsi"/>
          <w:sz w:val="16"/>
          <w:szCs w:val="16"/>
          <w:lang w:val="en-GB"/>
        </w:rPr>
      </w:pPr>
      <w:r>
        <w:rPr>
          <w:rFonts w:cstheme="minorHAnsi"/>
          <w:sz w:val="16"/>
          <w:szCs w:val="16"/>
          <w:lang w:val="en-GB"/>
        </w:rPr>
        <w:t>The dat</w:t>
      </w:r>
      <w:r>
        <w:rPr>
          <w:rFonts w:cstheme="minorHAnsi"/>
          <w:sz w:val="16"/>
          <w:szCs w:val="16"/>
          <w:lang w:val="en-GB"/>
        </w:rPr>
        <w:t>a protection officer can be contacted by using the following address:</w:t>
      </w:r>
    </w:p>
    <w:p w:rsidR="009750C6" w:rsidRDefault="00602C9B">
      <w:pPr>
        <w:numPr>
          <w:ilvl w:val="1"/>
          <w:numId w:val="2"/>
        </w:numPr>
        <w:spacing w:after="0" w:line="276" w:lineRule="auto"/>
        <w:rPr>
          <w:rFonts w:cstheme="minorHAnsi"/>
          <w:sz w:val="16"/>
          <w:szCs w:val="16"/>
          <w:lang w:val="en-GB"/>
        </w:rPr>
      </w:pPr>
      <w:r>
        <w:rPr>
          <w:rFonts w:cstheme="minorHAnsi"/>
          <w:sz w:val="16"/>
          <w:szCs w:val="16"/>
          <w:lang w:val="en-GB"/>
        </w:rPr>
        <w:t xml:space="preserve">Personal Data Protection Officer, National Centre for Nuclear Research, </w:t>
      </w:r>
      <w:r>
        <w:rPr>
          <w:rFonts w:cstheme="minorHAnsi"/>
          <w:sz w:val="16"/>
          <w:szCs w:val="16"/>
          <w:lang w:val="en-GB"/>
        </w:rPr>
        <w:br/>
        <w:t>Sołtana 7, 05-400 Otwock, Poland</w:t>
      </w:r>
    </w:p>
    <w:p w:rsidR="009750C6" w:rsidRDefault="00602C9B">
      <w:pPr>
        <w:numPr>
          <w:ilvl w:val="1"/>
          <w:numId w:val="2"/>
        </w:numPr>
        <w:spacing w:after="0" w:line="276" w:lineRule="auto"/>
        <w:rPr>
          <w:rFonts w:cstheme="minorHAnsi"/>
          <w:sz w:val="16"/>
          <w:szCs w:val="16"/>
          <w:lang w:val="en-GB"/>
        </w:rPr>
      </w:pPr>
      <w:hyperlink r:id="rId13">
        <w:r>
          <w:rPr>
            <w:rFonts w:cstheme="minorHAnsi"/>
            <w:sz w:val="16"/>
            <w:szCs w:val="16"/>
            <w:lang w:val="en-GB"/>
          </w:rPr>
          <w:t>iod@ncbj</w:t>
        </w:r>
      </w:hyperlink>
      <w:r>
        <w:rPr>
          <w:rFonts w:cstheme="minorHAnsi"/>
          <w:sz w:val="16"/>
          <w:szCs w:val="16"/>
          <w:lang w:val="en-GB"/>
        </w:rPr>
        <w:t>.gov.pl</w:t>
      </w:r>
    </w:p>
    <w:p w:rsidR="009750C6" w:rsidRDefault="00602C9B">
      <w:pPr>
        <w:numPr>
          <w:ilvl w:val="0"/>
          <w:numId w:val="2"/>
        </w:numPr>
        <w:spacing w:after="0" w:line="276" w:lineRule="auto"/>
        <w:rPr>
          <w:rFonts w:cstheme="minorHAnsi"/>
          <w:sz w:val="16"/>
          <w:szCs w:val="16"/>
          <w:lang w:val="en-GB"/>
        </w:rPr>
      </w:pPr>
      <w:r>
        <w:rPr>
          <w:rFonts w:cstheme="minorHAnsi"/>
          <w:sz w:val="16"/>
          <w:szCs w:val="16"/>
          <w:lang w:val="en-GB"/>
        </w:rPr>
        <w:t xml:space="preserve">Providing data contained in </w:t>
      </w:r>
      <w:r>
        <w:rPr>
          <w:rFonts w:cstheme="minorHAnsi"/>
          <w:sz w:val="16"/>
          <w:szCs w:val="16"/>
          <w:lang w:val="en-GB"/>
        </w:rPr>
        <w:t>recruitment documents is a condition for applying for a job at NCBJ.</w:t>
      </w:r>
    </w:p>
    <w:p w:rsidR="009750C6" w:rsidRDefault="00602C9B">
      <w:pPr>
        <w:numPr>
          <w:ilvl w:val="0"/>
          <w:numId w:val="2"/>
        </w:numPr>
        <w:spacing w:after="0" w:line="276" w:lineRule="auto"/>
        <w:rPr>
          <w:rFonts w:cstheme="minorHAnsi"/>
          <w:sz w:val="16"/>
          <w:szCs w:val="16"/>
          <w:lang w:val="en-GB"/>
        </w:rPr>
      </w:pPr>
      <w:r>
        <w:rPr>
          <w:rFonts w:cstheme="minorHAnsi"/>
          <w:sz w:val="16"/>
          <w:szCs w:val="16"/>
          <w:lang w:val="en-GB"/>
        </w:rPr>
        <w:lastRenderedPageBreak/>
        <w:t>Processing of the personal data for the purpose of filling the position listed in this announcement and to conduct subsequent recruitment is done on the basis of expressed consents. You h</w:t>
      </w:r>
      <w:r>
        <w:rPr>
          <w:rFonts w:cstheme="minorHAnsi"/>
          <w:sz w:val="16"/>
          <w:szCs w:val="16"/>
          <w:lang w:val="en-GB"/>
        </w:rPr>
        <w:t>ave the right to withdraw your consent at any time, without affecting the lawfulness of the processing based on consent before its withdrawal.</w:t>
      </w:r>
    </w:p>
    <w:p w:rsidR="009750C6" w:rsidRDefault="00602C9B">
      <w:pPr>
        <w:numPr>
          <w:ilvl w:val="0"/>
          <w:numId w:val="2"/>
        </w:numPr>
        <w:spacing w:after="0" w:line="276" w:lineRule="auto"/>
        <w:rPr>
          <w:rFonts w:cstheme="minorHAnsi"/>
          <w:sz w:val="16"/>
          <w:szCs w:val="16"/>
          <w:lang w:val="en-GB"/>
        </w:rPr>
      </w:pPr>
      <w:r>
        <w:rPr>
          <w:rFonts w:cstheme="minorHAnsi"/>
          <w:sz w:val="16"/>
          <w:szCs w:val="16"/>
          <w:lang w:val="en-GB"/>
        </w:rPr>
        <w:t>Your personal data will not be made available to other data recipients.</w:t>
      </w:r>
    </w:p>
    <w:p w:rsidR="009750C6" w:rsidRDefault="00602C9B">
      <w:pPr>
        <w:numPr>
          <w:ilvl w:val="0"/>
          <w:numId w:val="2"/>
        </w:numPr>
        <w:spacing w:after="0" w:line="276" w:lineRule="auto"/>
        <w:rPr>
          <w:rFonts w:cstheme="minorHAnsi"/>
          <w:sz w:val="16"/>
          <w:szCs w:val="16"/>
          <w:lang w:val="en-GB"/>
        </w:rPr>
      </w:pPr>
      <w:r>
        <w:rPr>
          <w:rFonts w:cstheme="minorHAnsi"/>
          <w:sz w:val="16"/>
          <w:szCs w:val="16"/>
          <w:lang w:val="en-GB"/>
        </w:rPr>
        <w:t>Your personal data will not be transferre</w:t>
      </w:r>
      <w:r>
        <w:rPr>
          <w:rFonts w:cstheme="minorHAnsi"/>
          <w:sz w:val="16"/>
          <w:szCs w:val="16"/>
          <w:lang w:val="en-GB"/>
        </w:rPr>
        <w:t>d to a third country or to an international organization.</w:t>
      </w:r>
    </w:p>
    <w:p w:rsidR="009750C6" w:rsidRDefault="00602C9B">
      <w:pPr>
        <w:numPr>
          <w:ilvl w:val="0"/>
          <w:numId w:val="2"/>
        </w:numPr>
        <w:spacing w:after="0" w:line="276" w:lineRule="auto"/>
        <w:rPr>
          <w:rFonts w:cstheme="minorHAnsi"/>
          <w:sz w:val="16"/>
          <w:szCs w:val="16"/>
          <w:lang w:val="en-GB"/>
        </w:rPr>
      </w:pPr>
      <w:r>
        <w:rPr>
          <w:rFonts w:cstheme="minorHAnsi"/>
          <w:sz w:val="16"/>
          <w:szCs w:val="16"/>
          <w:lang w:val="en-GB"/>
        </w:rPr>
        <w:t>No automated individual decision-making and profiling as referred in Article 22 (1) and (4) GDPR is done during recruitment conducted by NCBJ. This means that no decisions regarding job candidates a</w:t>
      </w:r>
      <w:r>
        <w:rPr>
          <w:rFonts w:cstheme="minorHAnsi"/>
          <w:sz w:val="16"/>
          <w:szCs w:val="16"/>
          <w:lang w:val="en-GB"/>
        </w:rPr>
        <w:t>re made automatically and that no job candidate profiles are made.</w:t>
      </w:r>
    </w:p>
    <w:p w:rsidR="009750C6" w:rsidRDefault="00602C9B">
      <w:pPr>
        <w:pStyle w:val="Akapitzlist"/>
        <w:numPr>
          <w:ilvl w:val="0"/>
          <w:numId w:val="2"/>
        </w:numPr>
        <w:spacing w:after="0" w:line="276" w:lineRule="auto"/>
        <w:rPr>
          <w:rFonts w:cstheme="minorHAnsi"/>
          <w:sz w:val="16"/>
          <w:szCs w:val="16"/>
          <w:lang w:val="en-GB"/>
        </w:rPr>
      </w:pPr>
      <w:r>
        <w:rPr>
          <w:rFonts w:cstheme="minorHAnsi"/>
          <w:sz w:val="16"/>
          <w:szCs w:val="16"/>
          <w:lang w:val="en-GB"/>
        </w:rPr>
        <w:t>In the case you have been unsuccessful in applying for the position listed in this announcement and you haven’t given consent to store the collected personal data in the NCBJ recruitment da</w:t>
      </w:r>
      <w:r>
        <w:rPr>
          <w:rFonts w:cstheme="minorHAnsi"/>
          <w:sz w:val="16"/>
          <w:szCs w:val="16"/>
          <w:lang w:val="en-GB"/>
        </w:rPr>
        <w:t>tabase, your data will be erased no later than 12 years from the completion of recruitment process, but no longer than the date of the end of the durability period of the project, which will find its basis in the provisions governing project financing.</w:t>
      </w:r>
    </w:p>
    <w:p w:rsidR="009750C6" w:rsidRDefault="00602C9B">
      <w:pPr>
        <w:pStyle w:val="Akapitzlist"/>
        <w:numPr>
          <w:ilvl w:val="0"/>
          <w:numId w:val="2"/>
        </w:numPr>
        <w:spacing w:before="240" w:after="0" w:line="276" w:lineRule="auto"/>
        <w:rPr>
          <w:rFonts w:cstheme="minorHAnsi"/>
          <w:sz w:val="16"/>
          <w:szCs w:val="16"/>
          <w:lang w:val="en-GB"/>
        </w:rPr>
      </w:pPr>
      <w:r>
        <w:rPr>
          <w:rFonts w:cstheme="minorHAnsi"/>
          <w:sz w:val="16"/>
          <w:szCs w:val="16"/>
          <w:lang w:val="en-GB"/>
        </w:rPr>
        <w:t>You</w:t>
      </w:r>
      <w:r>
        <w:rPr>
          <w:rFonts w:cstheme="minorHAnsi"/>
          <w:sz w:val="16"/>
          <w:szCs w:val="16"/>
          <w:lang w:val="en-GB"/>
        </w:rPr>
        <w:t xml:space="preserve"> have the right to access your personal data, request its rectification or erasure. Filing a request to erase data is tantamount to withdrawal from the recruitment process. You have also the right to request restriction of processing in cases specified in </w:t>
      </w:r>
      <w:r>
        <w:rPr>
          <w:rFonts w:cstheme="minorHAnsi"/>
          <w:sz w:val="16"/>
          <w:szCs w:val="16"/>
          <w:lang w:val="en-GB"/>
        </w:rPr>
        <w:t>Article 18 GDPR.</w:t>
      </w:r>
    </w:p>
    <w:p w:rsidR="009750C6" w:rsidRDefault="00602C9B">
      <w:pPr>
        <w:pStyle w:val="Akapitzlist"/>
        <w:numPr>
          <w:ilvl w:val="0"/>
          <w:numId w:val="2"/>
        </w:numPr>
        <w:spacing w:after="0"/>
        <w:rPr>
          <w:rFonts w:cstheme="minorHAnsi"/>
          <w:sz w:val="16"/>
          <w:szCs w:val="16"/>
          <w:lang w:val="en-GB"/>
        </w:rPr>
      </w:pPr>
      <w:r>
        <w:rPr>
          <w:rFonts w:cstheme="minorHAnsi"/>
          <w:sz w:val="16"/>
          <w:szCs w:val="16"/>
          <w:lang w:val="en-GB"/>
        </w:rPr>
        <w:t xml:space="preserve">You have the right to lodge a complaint with a supervisory authority (President of the Office for Personal Data Protection) about unlawful processing of your personal data. The right to file a complaint only concerns the lawfulness of the </w:t>
      </w:r>
      <w:r>
        <w:rPr>
          <w:rFonts w:cstheme="minorHAnsi"/>
          <w:sz w:val="16"/>
          <w:szCs w:val="16"/>
          <w:lang w:val="en-GB"/>
        </w:rPr>
        <w:t>processing of personal data, not the recruitment process.</w:t>
      </w:r>
    </w:p>
    <w:p w:rsidR="009750C6" w:rsidRDefault="009750C6">
      <w:pPr>
        <w:spacing w:after="0"/>
        <w:rPr>
          <w:rFonts w:cstheme="minorHAnsi"/>
          <w:sz w:val="16"/>
          <w:szCs w:val="16"/>
          <w:lang w:val="en-GB"/>
        </w:rPr>
      </w:pPr>
    </w:p>
    <w:p w:rsidR="009750C6" w:rsidRDefault="009750C6">
      <w:pPr>
        <w:spacing w:after="0"/>
        <w:rPr>
          <w:rFonts w:cstheme="minorHAnsi"/>
          <w:sz w:val="16"/>
          <w:szCs w:val="16"/>
          <w:lang w:val="en-GB"/>
        </w:rPr>
      </w:pPr>
    </w:p>
    <w:tbl>
      <w:tblPr>
        <w:tblStyle w:val="Tabela-Siatka"/>
        <w:tblW w:w="9084" w:type="dxa"/>
        <w:tblLayout w:type="fixed"/>
        <w:tblLook w:val="04A0" w:firstRow="1" w:lastRow="0" w:firstColumn="1" w:lastColumn="0" w:noHBand="0" w:noVBand="1"/>
      </w:tblPr>
      <w:tblGrid>
        <w:gridCol w:w="4530"/>
        <w:gridCol w:w="4554"/>
      </w:tblGrid>
      <w:tr w:rsidR="009750C6">
        <w:tc>
          <w:tcPr>
            <w:tcW w:w="4530" w:type="dxa"/>
            <w:tcBorders>
              <w:top w:val="nil"/>
              <w:left w:val="nil"/>
              <w:bottom w:val="nil"/>
              <w:right w:val="nil"/>
            </w:tcBorders>
          </w:tcPr>
          <w:p w:rsidR="009750C6" w:rsidRDefault="00602C9B">
            <w:pPr>
              <w:spacing w:after="0" w:line="240" w:lineRule="auto"/>
              <w:rPr>
                <w:lang w:val="en-GB"/>
              </w:rPr>
            </w:pPr>
            <w:r>
              <w:rPr>
                <w:rFonts w:eastAsia="Calibri"/>
                <w:noProof/>
                <w:lang w:eastAsia="pl-PL"/>
              </w:rPr>
              <mc:AlternateContent>
                <mc:Choice Requires="wpg">
                  <w:drawing>
                    <wp:anchor distT="0" distB="0" distL="0" distR="0" simplePos="0" relativeHeight="3" behindDoc="0" locked="0" layoutInCell="0" allowOverlap="1" wp14:anchorId="2EB2272C">
                      <wp:simplePos x="0" y="0"/>
                      <wp:positionH relativeFrom="column">
                        <wp:posOffset>0</wp:posOffset>
                      </wp:positionH>
                      <wp:positionV relativeFrom="paragraph">
                        <wp:posOffset>635</wp:posOffset>
                      </wp:positionV>
                      <wp:extent cx="2831465" cy="422275"/>
                      <wp:effectExtent l="0" t="0" r="0" b="0"/>
                      <wp:wrapNone/>
                      <wp:docPr id="1" name="Grupa 10"/>
                      <wp:cNvGraphicFramePr/>
                      <a:graphic xmlns:a="http://schemas.openxmlformats.org/drawingml/2006/main">
                        <a:graphicData uri="http://schemas.microsoft.com/office/word/2010/wordprocessingGroup">
                          <wpg:wgp>
                            <wpg:cNvGrpSpPr/>
                            <wpg:grpSpPr>
                              <a:xfrm>
                                <a:off x="0" y="0"/>
                                <a:ext cx="2831400" cy="422280"/>
                                <a:chOff x="0" y="0"/>
                                <a:chExt cx="2831400" cy="422280"/>
                              </a:xfrm>
                            </wpg:grpSpPr>
                            <pic:pic xmlns:pic="http://schemas.openxmlformats.org/drawingml/2006/picture">
                              <pic:nvPicPr>
                                <pic:cNvPr id="2" name="Picture 3" descr="F:\Iwona\Documents\!NCBJ\NOMATEN\NOMATEN_Logosy\flag_yellow_low.jpg"/>
                                <pic:cNvPicPr/>
                              </pic:nvPicPr>
                              <pic:blipFill>
                                <a:blip r:embed="rId14"/>
                                <a:stretch/>
                              </pic:blipFill>
                              <pic:spPr>
                                <a:xfrm>
                                  <a:off x="0" y="0"/>
                                  <a:ext cx="408960" cy="286920"/>
                                </a:xfrm>
                                <a:prstGeom prst="rect">
                                  <a:avLst/>
                                </a:prstGeom>
                                <a:ln w="0">
                                  <a:noFill/>
                                </a:ln>
                              </pic:spPr>
                            </pic:pic>
                            <wps:wsp>
                              <wps:cNvPr id="3" name="Prostokąt 3"/>
                              <wps:cNvSpPr/>
                              <wps:spPr>
                                <a:xfrm>
                                  <a:off x="410760" y="7560"/>
                                  <a:ext cx="2420640" cy="414720"/>
                                </a:xfrm>
                                <a:prstGeom prst="rect">
                                  <a:avLst/>
                                </a:prstGeom>
                                <a:noFill/>
                                <a:ln w="0">
                                  <a:noFill/>
                                </a:ln>
                              </wps:spPr>
                              <wps:style>
                                <a:lnRef idx="0">
                                  <a:scrgbClr r="0" g="0" b="0"/>
                                </a:lnRef>
                                <a:fillRef idx="0">
                                  <a:scrgbClr r="0" g="0" b="0"/>
                                </a:fillRef>
                                <a:effectRef idx="0">
                                  <a:scrgbClr r="0" g="0" b="0"/>
                                </a:effectRef>
                                <a:fontRef idx="minor"/>
                              </wps:style>
                              <wps:txbx>
                                <w:txbxContent>
                                  <w:p w:rsidR="009750C6" w:rsidRPr="009E7652" w:rsidRDefault="00602C9B">
                                    <w:pPr>
                                      <w:overflowPunct w:val="0"/>
                                      <w:spacing w:after="0" w:line="240" w:lineRule="auto"/>
                                      <w:rPr>
                                        <w:lang w:val="en-GB"/>
                                      </w:rPr>
                                    </w:pPr>
                                    <w:r>
                                      <w:rPr>
                                        <w:rFonts w:ascii="Calibri" w:hAnsi="Calibri"/>
                                        <w:color w:val="000000"/>
                                        <w:sz w:val="14"/>
                                        <w:szCs w:val="14"/>
                                        <w:lang w:val="en-US"/>
                                      </w:rPr>
                                      <w:t>This project has received funding from the European Union’s Horizon 2020 research and innovation programme under grant agreement No 857470</w:t>
                                    </w:r>
                                  </w:p>
                                </w:txbxContent>
                              </wps:txbx>
                              <wps:bodyPr lIns="90000" tIns="415440" rIns="90000" bIns="415440" anchor="t">
                                <a:noAutofit/>
                              </wps:bodyPr>
                            </wps:wsp>
                          </wpg:wgp>
                        </a:graphicData>
                      </a:graphic>
                    </wp:anchor>
                  </w:drawing>
                </mc:Choice>
                <mc:Fallback>
                  <w:pict>
                    <v:group w14:anchorId="2EB2272C" id="Grupa 10" o:spid="_x0000_s1026" style="position:absolute;margin-left:0;margin-top:.05pt;width:222.95pt;height:33.25pt;z-index:3;mso-wrap-distance-left:0;mso-wrap-distance-right:0" coordsize="28314,422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4089;height:28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" strokeweight="0">
                        <v:imagedata r:id="rId15" o:title="flag_yellow_low"/>
                      </v:shape>
                      <v:rect id="Prostokąt 3" o:spid="_x0000_s1028" style="position:absolute;left:4107;top:75;width:24207;height:4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" filled="f" stroked="f" strokeweight="0">
                        <v:textbox inset="2.5mm,11.54mm,2.5mm,11.54mm">
                          <w:txbxContent>
                            <w:p w:rsidR="009750C6" w:rsidRPr="009E7652" w:rsidRDefault="00602C9B">
                              <w:pPr>
                                <w:overflowPunct w:val="0"/>
                                <w:spacing w:after="0" w:line="240" w:lineRule="auto"/>
                                <w:rPr>
                                  <w:lang w:val="en-GB"/>
                                </w:rPr>
                              </w:pPr>
                              <w:r>
                                <w:rPr>
                                  <w:rFonts w:ascii="Calibri" w:hAnsi="Calibri"/>
                                  <w:color w:val="000000"/>
                                  <w:sz w:val="14"/>
                                  <w:szCs w:val="14"/>
                                  <w:lang w:val="en-US"/>
                                </w:rPr>
                                <w:t>This project has received funding from the European Union’s Horizon 2020 research and innovation programme under grant agreement No 857470</w:t>
                              </w:r>
                            </w:p>
                          </w:txbxContent>
                        </v:textbox>
                      </v:rect>
                    </v:group>
                  </w:pict>
                </mc:Fallback>
              </mc:AlternateContent>
            </w:r>
          </w:p>
          <w:p w:rsidR="009750C6" w:rsidRDefault="009750C6">
            <w:pPr>
              <w:spacing w:after="0" w:line="240" w:lineRule="auto"/>
              <w:rPr>
                <w:lang w:val="en-GB"/>
              </w:rPr>
            </w:pPr>
          </w:p>
          <w:p w:rsidR="009750C6" w:rsidRDefault="009750C6">
            <w:pPr>
              <w:spacing w:after="0" w:line="240" w:lineRule="auto"/>
              <w:rPr>
                <w:lang w:val="en-GB"/>
              </w:rPr>
            </w:pPr>
          </w:p>
        </w:tc>
        <w:tc>
          <w:tcPr>
            <w:tcW w:w="4553" w:type="dxa"/>
            <w:tcBorders>
              <w:top w:val="nil"/>
              <w:left w:val="nil"/>
              <w:bottom w:val="nil"/>
              <w:right w:val="nil"/>
            </w:tcBorders>
          </w:tcPr>
          <w:p w:rsidR="009750C6" w:rsidRDefault="00602C9B">
            <w:pPr>
              <w:spacing w:after="0" w:line="240" w:lineRule="auto"/>
              <w:rPr>
                <w:lang w:val="en-GB"/>
              </w:rPr>
            </w:pPr>
            <w:r>
              <w:rPr>
                <w:rFonts w:eastAsia="Calibri"/>
                <w:noProof/>
                <w:lang w:eastAsia="pl-PL"/>
              </w:rPr>
              <w:drawing>
                <wp:inline distT="0" distB="0" distL="0" distR="0">
                  <wp:extent cx="889000" cy="309880"/>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r:embed="rId16"/>
                          <a:stretch>
                            <a:fillRect/>
                          </a:stretch>
                        </pic:blipFill>
                        <pic:spPr bwMode="auto">
                          <a:xfrm>
                            <a:off x="0" y="0"/>
                            <a:ext cx="889000" cy="309880"/>
                          </a:xfrm>
                          <a:prstGeom prst="rect">
                            <a:avLst/>
                          </a:prstGeom>
                        </pic:spPr>
                      </pic:pic>
                    </a:graphicData>
                  </a:graphic>
                </wp:inline>
              </w:drawing>
            </w:r>
          </w:p>
        </w:tc>
      </w:tr>
    </w:tbl>
    <w:p w:rsidR="009750C6" w:rsidRDefault="00602C9B">
      <w:pPr>
        <w:rPr>
          <w:lang w:val="en-GB"/>
        </w:rPr>
      </w:pPr>
      <w:r>
        <w:rPr>
          <w:noProof/>
          <w:lang w:eastAsia="pl-PL"/>
        </w:rPr>
        <w:drawing>
          <wp:anchor distT="0" distB="0" distL="114300" distR="114300" simplePos="0" relativeHeight="4" behindDoc="0" locked="0" layoutInCell="0" allowOverlap="1">
            <wp:simplePos x="0" y="0"/>
            <wp:positionH relativeFrom="margin">
              <wp:align>center</wp:align>
            </wp:positionH>
            <wp:positionV relativeFrom="paragraph">
              <wp:posOffset>390525</wp:posOffset>
            </wp:positionV>
            <wp:extent cx="845820" cy="608330"/>
            <wp:effectExtent l="0" t="0" r="0" b="0"/>
            <wp:wrapTopAndBottom/>
            <wp:docPr id="5" name="Obraz 1" descr="https://www.ncbj.gov.pl/sites/default/files/hr_excellence_in_research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1" descr="https://www.ncbj.gov.pl/sites/default/files/hr_excellence_in_research_1.jpg"/>
                    <pic:cNvPicPr>
                      <a:picLocks noChangeAspect="1" noChangeArrowheads="1"/>
                    </pic:cNvPicPr>
                  </pic:nvPicPr>
                  <pic:blipFill>
                    <a:blip r:embed="rId17"/>
                    <a:stretch>
                      <a:fillRect/>
                    </a:stretch>
                  </pic:blipFill>
                  <pic:spPr bwMode="auto">
                    <a:xfrm>
                      <a:off x="0" y="0"/>
                      <a:ext cx="845820" cy="608330"/>
                    </a:xfrm>
                    <a:prstGeom prst="rect">
                      <a:avLst/>
                    </a:prstGeom>
                  </pic:spPr>
                </pic:pic>
              </a:graphicData>
            </a:graphic>
          </wp:anchor>
        </w:drawing>
      </w:r>
    </w:p>
    <w:p w:rsidR="009750C6" w:rsidRDefault="00602C9B">
      <w:pPr>
        <w:rPr>
          <w:sz w:val="16"/>
          <w:szCs w:val="16"/>
          <w:lang w:val="en-GB"/>
        </w:rPr>
      </w:pPr>
      <w:r>
        <w:rPr>
          <w:rFonts w:cstheme="minorHAnsi"/>
          <w:sz w:val="16"/>
          <w:szCs w:val="16"/>
          <w:lang w:val="en-GB"/>
        </w:rPr>
        <w:t>T</w:t>
      </w:r>
      <w:r>
        <w:rPr>
          <w:rFonts w:cstheme="minorHAnsi"/>
          <w:sz w:val="16"/>
          <w:szCs w:val="16"/>
          <w:lang w:val="en-US"/>
        </w:rPr>
        <w:t xml:space="preserve">he National Centre for Nuclear Research is awarded by </w:t>
      </w:r>
      <w:hyperlink r:id="rId18">
        <w:r>
          <w:rPr>
            <w:rStyle w:val="Hipercze"/>
            <w:rFonts w:cstheme="minorHAnsi"/>
            <w:sz w:val="16"/>
            <w:szCs w:val="16"/>
            <w:lang w:val="en-US"/>
          </w:rPr>
          <w:t>HR Excellence in Research</w:t>
        </w:r>
      </w:hyperlink>
      <w:r>
        <w:rPr>
          <w:rFonts w:cstheme="minorHAnsi"/>
          <w:sz w:val="16"/>
          <w:szCs w:val="16"/>
          <w:lang w:val="en-US"/>
        </w:rPr>
        <w:t xml:space="preserve">”. </w:t>
      </w:r>
      <w:r>
        <w:rPr>
          <w:rFonts w:cstheme="minorHAnsi"/>
          <w:sz w:val="16"/>
          <w:szCs w:val="16"/>
          <w:lang w:val="en-GB"/>
        </w:rPr>
        <w:t xml:space="preserve">Recruitment in NOMATEN is based on OTM-R system (Open, Transparent and Merit-based recruitment practices </w:t>
      </w:r>
      <w:r>
        <w:rPr>
          <w:rFonts w:cstheme="minorHAnsi"/>
          <w:sz w:val="16"/>
          <w:szCs w:val="16"/>
          <w:lang w:val="en-GB"/>
        </w:rPr>
        <w:t>in Research Performing Organisations).</w:t>
      </w:r>
    </w:p>
    <w:p w:rsidR="009750C6" w:rsidRDefault="009750C6">
      <w:pPr>
        <w:rPr>
          <w:lang w:val="en-GB"/>
        </w:rPr>
      </w:pPr>
    </w:p>
    <w:sectPr w:rsidR="009750C6">
      <w:pgSz w:w="11906" w:h="16838"/>
      <w:pgMar w:top="1152" w:right="1411" w:bottom="1411" w:left="1411"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amp;quo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A6001"/>
    <w:multiLevelType w:val="multilevel"/>
    <w:tmpl w:val="8A545C9C"/>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 w15:restartNumberingAfterBreak="0">
    <w:nsid w:val="2ACA2F5C"/>
    <w:multiLevelType w:val="multilevel"/>
    <w:tmpl w:val="4B8816B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2" w15:restartNumberingAfterBreak="0">
    <w:nsid w:val="2DBE7B1E"/>
    <w:multiLevelType w:val="multilevel"/>
    <w:tmpl w:val="1A7C7D5C"/>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4FB87AF8"/>
    <w:multiLevelType w:val="multilevel"/>
    <w:tmpl w:val="B1AA377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6C8A3059"/>
    <w:multiLevelType w:val="multilevel"/>
    <w:tmpl w:val="0660F4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6D5362B1"/>
    <w:multiLevelType w:val="multilevel"/>
    <w:tmpl w:val="DF8A6E12"/>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num w:numId="1">
    <w:abstractNumId w:val="2"/>
  </w:num>
  <w:num w:numId="2">
    <w:abstractNumId w:val="4"/>
  </w:num>
  <w:num w:numId="3">
    <w:abstractNumId w:val="5"/>
  </w:num>
  <w:num w:numId="4">
    <w:abstractNumId w:val="0"/>
  </w:num>
  <w:num w:numId="5">
    <w:abstractNumId w:val="1"/>
  </w:num>
  <w:num w:numId="6">
    <w:abstractNumId w:val="3"/>
  </w:num>
  <w:num w:numId="7">
    <w:abstractNumId w:val="5"/>
    <w:lvlOverride w:ilvl="0">
      <w:startOverride w:val="1"/>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0C6"/>
    <w:rsid w:val="00602C9B"/>
    <w:rsid w:val="009750C6"/>
    <w:rsid w:val="009E7652"/>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F1B8B"/>
  <w15:docId w15:val="{A87BAB3E-6CA5-4C66-BF44-0F0CFA95E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373E0"/>
    <w:pPr>
      <w:spacing w:after="160" w:line="259" w:lineRule="auto"/>
    </w:pPr>
    <w:rPr>
      <w:sz w:val="22"/>
    </w:rPr>
  </w:style>
  <w:style w:type="paragraph" w:styleId="Nagwek1">
    <w:name w:val="heading 1"/>
    <w:basedOn w:val="Normalny"/>
    <w:next w:val="Normalny"/>
    <w:link w:val="Nagwek1Znak"/>
    <w:uiPriority w:val="9"/>
    <w:qFormat/>
    <w:rsid w:val="00F6581F"/>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link w:val="Nagwek2Znak"/>
    <w:uiPriority w:val="9"/>
    <w:qFormat/>
    <w:rsid w:val="00191BB5"/>
    <w:pPr>
      <w:spacing w:beforeAutospacing="1"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uiPriority w:val="9"/>
    <w:semiHidden/>
    <w:unhideWhenUsed/>
    <w:qFormat/>
    <w:rsid w:val="00C25CC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qFormat/>
    <w:rsid w:val="00191BB5"/>
    <w:rPr>
      <w:rFonts w:ascii="Times New Roman" w:eastAsia="Times New Roman" w:hAnsi="Times New Roman" w:cs="Times New Roman"/>
      <w:b/>
      <w:bCs/>
      <w:sz w:val="36"/>
      <w:szCs w:val="36"/>
      <w:lang w:eastAsia="pl-PL"/>
    </w:rPr>
  </w:style>
  <w:style w:type="character" w:styleId="Pogrubienie">
    <w:name w:val="Strong"/>
    <w:basedOn w:val="Domylnaczcionkaakapitu"/>
    <w:uiPriority w:val="22"/>
    <w:qFormat/>
    <w:rsid w:val="00191BB5"/>
    <w:rPr>
      <w:b/>
      <w:bCs/>
    </w:rPr>
  </w:style>
  <w:style w:type="character" w:customStyle="1" w:styleId="Nagwek1Znak">
    <w:name w:val="Nagłówek 1 Znak"/>
    <w:basedOn w:val="Domylnaczcionkaakapitu"/>
    <w:link w:val="Nagwek1"/>
    <w:uiPriority w:val="9"/>
    <w:qFormat/>
    <w:rsid w:val="00F6581F"/>
    <w:rPr>
      <w:rFonts w:asciiTheme="majorHAnsi" w:eastAsiaTheme="majorEastAsia" w:hAnsiTheme="majorHAnsi" w:cstheme="majorBidi"/>
      <w:b/>
      <w:bCs/>
      <w:color w:val="2F5496" w:themeColor="accent1" w:themeShade="BF"/>
      <w:sz w:val="28"/>
      <w:szCs w:val="28"/>
    </w:rPr>
  </w:style>
  <w:style w:type="character" w:customStyle="1" w:styleId="AkapitzlistZnak">
    <w:name w:val="Akapit z listą Znak"/>
    <w:link w:val="Akapitzlist"/>
    <w:uiPriority w:val="34"/>
    <w:qFormat/>
    <w:locked/>
    <w:rsid w:val="00C56327"/>
  </w:style>
  <w:style w:type="character" w:styleId="Hipercze">
    <w:name w:val="Hyperlink"/>
    <w:basedOn w:val="Domylnaczcionkaakapitu"/>
    <w:uiPriority w:val="99"/>
    <w:unhideWhenUsed/>
    <w:rsid w:val="00951781"/>
    <w:rPr>
      <w:color w:val="0000FF"/>
      <w:u w:val="single"/>
    </w:rPr>
  </w:style>
  <w:style w:type="character" w:customStyle="1" w:styleId="TekstdymkaZnak">
    <w:name w:val="Tekst dymka Znak"/>
    <w:basedOn w:val="Domylnaczcionkaakapitu"/>
    <w:link w:val="Tekstdymka"/>
    <w:uiPriority w:val="99"/>
    <w:semiHidden/>
    <w:qFormat/>
    <w:rsid w:val="00411850"/>
    <w:rPr>
      <w:rFonts w:ascii="Tahoma" w:hAnsi="Tahoma" w:cs="Tahoma"/>
      <w:sz w:val="16"/>
      <w:szCs w:val="16"/>
    </w:rPr>
  </w:style>
  <w:style w:type="character" w:styleId="Odwoaniedokomentarza">
    <w:name w:val="annotation reference"/>
    <w:basedOn w:val="Domylnaczcionkaakapitu"/>
    <w:uiPriority w:val="99"/>
    <w:semiHidden/>
    <w:unhideWhenUsed/>
    <w:qFormat/>
    <w:rsid w:val="000C5548"/>
    <w:rPr>
      <w:sz w:val="16"/>
      <w:szCs w:val="16"/>
    </w:rPr>
  </w:style>
  <w:style w:type="character" w:customStyle="1" w:styleId="TekstkomentarzaZnak">
    <w:name w:val="Tekst komentarza Znak"/>
    <w:basedOn w:val="Domylnaczcionkaakapitu"/>
    <w:link w:val="Tekstkomentarza"/>
    <w:uiPriority w:val="99"/>
    <w:semiHidden/>
    <w:qFormat/>
    <w:rsid w:val="000C5548"/>
    <w:rPr>
      <w:sz w:val="20"/>
      <w:szCs w:val="20"/>
    </w:rPr>
  </w:style>
  <w:style w:type="character" w:customStyle="1" w:styleId="TematkomentarzaZnak">
    <w:name w:val="Temat komentarza Znak"/>
    <w:basedOn w:val="TekstkomentarzaZnak"/>
    <w:link w:val="Tematkomentarza"/>
    <w:uiPriority w:val="99"/>
    <w:semiHidden/>
    <w:qFormat/>
    <w:rsid w:val="000C5548"/>
    <w:rPr>
      <w:b/>
      <w:bCs/>
      <w:sz w:val="20"/>
      <w:szCs w:val="20"/>
    </w:rPr>
  </w:style>
  <w:style w:type="character" w:customStyle="1" w:styleId="TekstprzypisudolnegoZnak">
    <w:name w:val="Tekst przypisu dolnego Znak"/>
    <w:basedOn w:val="Domylnaczcionkaakapitu"/>
    <w:link w:val="Tekstprzypisudolnego"/>
    <w:uiPriority w:val="99"/>
    <w:semiHidden/>
    <w:qFormat/>
    <w:rsid w:val="006D620A"/>
    <w:rPr>
      <w:sz w:val="20"/>
      <w:szCs w:val="20"/>
    </w:rPr>
  </w:style>
  <w:style w:type="character" w:customStyle="1" w:styleId="FootnoteCharacters">
    <w:name w:val="Footnote Characters"/>
    <w:basedOn w:val="Domylnaczcionkaakapitu"/>
    <w:uiPriority w:val="99"/>
    <w:semiHidden/>
    <w:unhideWhenUsed/>
    <w:qFormat/>
    <w:rsid w:val="006D620A"/>
    <w:rPr>
      <w:vertAlign w:val="superscript"/>
    </w:rPr>
  </w:style>
  <w:style w:type="character" w:customStyle="1" w:styleId="FootnoteAnchor">
    <w:name w:val="Footnote Anchor"/>
    <w:rPr>
      <w:vertAlign w:val="superscript"/>
    </w:rPr>
  </w:style>
  <w:style w:type="character" w:customStyle="1" w:styleId="UnresolvedMention1">
    <w:name w:val="Unresolved Mention1"/>
    <w:basedOn w:val="Domylnaczcionkaakapitu"/>
    <w:uiPriority w:val="99"/>
    <w:semiHidden/>
    <w:unhideWhenUsed/>
    <w:qFormat/>
    <w:rsid w:val="00C25CC0"/>
    <w:rPr>
      <w:color w:val="605E5C"/>
      <w:shd w:val="clear" w:color="auto" w:fill="E1DFDD"/>
    </w:rPr>
  </w:style>
  <w:style w:type="character" w:customStyle="1" w:styleId="Nagwek3Znak">
    <w:name w:val="Nagłówek 3 Znak"/>
    <w:basedOn w:val="Domylnaczcionkaakapitu"/>
    <w:link w:val="Nagwek3"/>
    <w:uiPriority w:val="9"/>
    <w:semiHidden/>
    <w:qFormat/>
    <w:rsid w:val="00C25CC0"/>
    <w:rPr>
      <w:rFonts w:asciiTheme="majorHAnsi" w:eastAsiaTheme="majorEastAsia" w:hAnsiTheme="majorHAnsi" w:cstheme="majorBidi"/>
      <w:color w:val="1F3763" w:themeColor="accent1" w:themeShade="7F"/>
      <w:sz w:val="24"/>
      <w:szCs w:val="24"/>
    </w:rPr>
  </w:style>
  <w:style w:type="character" w:customStyle="1" w:styleId="UnresolvedMention2">
    <w:name w:val="Unresolved Mention2"/>
    <w:basedOn w:val="Domylnaczcionkaakapitu"/>
    <w:uiPriority w:val="99"/>
    <w:semiHidden/>
    <w:unhideWhenUsed/>
    <w:qFormat/>
    <w:rsid w:val="008C2158"/>
    <w:rPr>
      <w:color w:val="605E5C"/>
      <w:shd w:val="clear" w:color="auto" w:fill="E1DFDD"/>
    </w:rPr>
  </w:style>
  <w:style w:type="character" w:customStyle="1" w:styleId="LineNumbering">
    <w:name w:val="Line Numbering"/>
  </w:style>
  <w:style w:type="paragraph" w:customStyle="1" w:styleId="Heading">
    <w:name w:val="Heading"/>
    <w:basedOn w:val="Normalny"/>
    <w:next w:val="Tekstpodstawowy"/>
    <w:qFormat/>
    <w:pPr>
      <w:keepNext/>
      <w:spacing w:before="240" w:after="120"/>
    </w:pPr>
    <w:rPr>
      <w:rFonts w:ascii="Liberation Sans" w:eastAsia="Noto Sans CJK SC" w:hAnsi="Liberation Sans" w:cs="Lohit Devanagari"/>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Lohit Devanagari"/>
    </w:rPr>
  </w:style>
  <w:style w:type="paragraph" w:styleId="Legenda">
    <w:name w:val="caption"/>
    <w:basedOn w:val="Normalny"/>
    <w:qFormat/>
    <w:pPr>
      <w:suppressLineNumbers/>
      <w:spacing w:before="120" w:after="120"/>
    </w:pPr>
    <w:rPr>
      <w:rFonts w:cs="Lohit Devanagari"/>
      <w:i/>
      <w:iCs/>
      <w:sz w:val="24"/>
      <w:szCs w:val="24"/>
    </w:rPr>
  </w:style>
  <w:style w:type="paragraph" w:customStyle="1" w:styleId="Index">
    <w:name w:val="Index"/>
    <w:basedOn w:val="Normalny"/>
    <w:qFormat/>
    <w:pPr>
      <w:suppressLineNumbers/>
    </w:pPr>
    <w:rPr>
      <w:rFonts w:cs="Lohit Devanagari"/>
    </w:rPr>
  </w:style>
  <w:style w:type="paragraph" w:styleId="Akapitzlist">
    <w:name w:val="List Paragraph"/>
    <w:basedOn w:val="Normalny"/>
    <w:link w:val="AkapitzlistZnak"/>
    <w:uiPriority w:val="34"/>
    <w:qFormat/>
    <w:rsid w:val="00D373E0"/>
    <w:pPr>
      <w:ind w:left="720"/>
      <w:contextualSpacing/>
    </w:pPr>
  </w:style>
  <w:style w:type="paragraph" w:styleId="NormalnyWeb">
    <w:name w:val="Normal (Web)"/>
    <w:basedOn w:val="Normalny"/>
    <w:uiPriority w:val="99"/>
    <w:unhideWhenUsed/>
    <w:qFormat/>
    <w:rsid w:val="00191BB5"/>
    <w:pPr>
      <w:spacing w:beforeAutospacing="1"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qFormat/>
    <w:rsid w:val="00411850"/>
    <w:pPr>
      <w:spacing w:after="0" w:line="240" w:lineRule="auto"/>
    </w:pPr>
    <w:rPr>
      <w:rFonts w:ascii="Tahoma" w:hAnsi="Tahoma" w:cs="Tahoma"/>
      <w:sz w:val="16"/>
      <w:szCs w:val="16"/>
    </w:rPr>
  </w:style>
  <w:style w:type="paragraph" w:styleId="Tekstkomentarza">
    <w:name w:val="annotation text"/>
    <w:basedOn w:val="Normalny"/>
    <w:link w:val="TekstkomentarzaZnak"/>
    <w:uiPriority w:val="99"/>
    <w:semiHidden/>
    <w:unhideWhenUsed/>
    <w:qFormat/>
    <w:rsid w:val="000C5548"/>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0C5548"/>
    <w:rPr>
      <w:b/>
      <w:bCs/>
    </w:rPr>
  </w:style>
  <w:style w:type="paragraph" w:styleId="Tekstprzypisudolnego">
    <w:name w:val="footnote text"/>
    <w:basedOn w:val="Normalny"/>
    <w:link w:val="TekstprzypisudolnegoZnak"/>
    <w:uiPriority w:val="99"/>
    <w:semiHidden/>
    <w:unhideWhenUsed/>
    <w:rsid w:val="006D620A"/>
    <w:pPr>
      <w:spacing w:after="0" w:line="240" w:lineRule="auto"/>
    </w:pPr>
    <w:rPr>
      <w:sz w:val="20"/>
      <w:szCs w:val="20"/>
    </w:rPr>
  </w:style>
  <w:style w:type="paragraph" w:styleId="Poprawka">
    <w:name w:val="Revision"/>
    <w:uiPriority w:val="99"/>
    <w:semiHidden/>
    <w:qFormat/>
    <w:rsid w:val="006C3F75"/>
    <w:rPr>
      <w:sz w:val="22"/>
    </w:rPr>
  </w:style>
  <w:style w:type="table" w:styleId="Tabela-Siatka">
    <w:name w:val="Table Grid"/>
    <w:basedOn w:val="Standardowy"/>
    <w:uiPriority w:val="59"/>
    <w:unhideWhenUsed/>
    <w:rsid w:val="00E936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arxiv.org/abs/2309.05806" TargetMode="External"/><Relationship Id="rId13" Type="http://schemas.openxmlformats.org/officeDocument/2006/relationships/hyperlink" Target="mailto:iod@ncbj" TargetMode="External"/><Relationship Id="rId18" Type="http://schemas.openxmlformats.org/officeDocument/2006/relationships/hyperlink" Target="https://www.ncbj.gov.pl/en/hr-excellence-research" TargetMode="External"/><Relationship Id="rId3" Type="http://schemas.openxmlformats.org/officeDocument/2006/relationships/styles" Target="styles.xml"/><Relationship Id="rId7" Type="http://schemas.openxmlformats.org/officeDocument/2006/relationships/hyperlink" Target="https://arxiv.org/abs/2303.09161" TargetMode="External"/><Relationship Id="rId12" Type="http://schemas.openxmlformats.org/officeDocument/2006/relationships/hyperlink" Target="http://nomaten.ncbj.gov.pl/job-vacances" TargetMode="Externa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nomaten.ncbj.gov.pl/" TargetMode="External"/><Relationship Id="rId11" Type="http://schemas.openxmlformats.org/officeDocument/2006/relationships/hyperlink" Target="mailto:magdalena.jedrkiewicz@ncbj.gov.pl"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https://www.ncbj.gov.pl/en/hrcareer/contributions-poland"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ikko.alava@ncbj.gov.pl" TargetMode="External"/><Relationship Id="rId1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F0DFAF-E8DC-4AE7-BC9B-3D82EFAAF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3</Pages>
  <Words>1081</Words>
  <Characters>6492</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Narodowe Centrum Badań Jądrowych</Company>
  <LinksUpToDate>false</LinksUpToDate>
  <CharactersWithSpaces>7558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Jędrkiewicz Magdalena</dc:creator>
  <dc:description/>
  <cp:lastModifiedBy>Jędrkiewicz Magdalena</cp:lastModifiedBy>
  <cp:revision>6</cp:revision>
  <cp:lastPrinted>2023-09-29T12:06:00Z</cp:lastPrinted>
  <dcterms:created xsi:type="dcterms:W3CDTF">2023-09-07T12:51:00Z</dcterms:created>
  <dcterms:modified xsi:type="dcterms:W3CDTF">2023-09-29T12:44:00Z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